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6" w:rsidRDefault="002B0CE6" w:rsidP="002B0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79900" cy="90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S Fe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E6" w:rsidRDefault="002B0CE6" w:rsidP="002B0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AD1">
        <w:rPr>
          <w:rFonts w:ascii="Times New Roman" w:hAnsi="Times New Roman" w:cs="Times New Roman"/>
          <w:b/>
          <w:sz w:val="32"/>
          <w:szCs w:val="32"/>
        </w:rPr>
        <w:t>TPS Community History Summer Workshop</w:t>
      </w:r>
    </w:p>
    <w:p w:rsidR="002B0CE6" w:rsidRDefault="002B0CE6" w:rsidP="002B0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Bradley University</w:t>
      </w:r>
      <w:bookmarkStart w:id="0" w:name="_GoBack"/>
      <w:bookmarkEnd w:id="0"/>
    </w:p>
    <w:p w:rsidR="002B0CE6" w:rsidRDefault="002B0CE6" w:rsidP="002B0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18, 20, 29, and 30, 2012</w:t>
      </w:r>
    </w:p>
    <w:p w:rsidR="002B0CE6" w:rsidRDefault="002B0CE6" w:rsidP="002B0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E6" w:rsidRDefault="002B0CE6" w:rsidP="002B0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E6" w:rsidRDefault="002B0CE6" w:rsidP="002B0CE6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2B0CE6">
        <w:rPr>
          <w:rFonts w:ascii="Times New Roman" w:hAnsi="Times New Roman" w:cs="Times New Roman"/>
          <w:b/>
          <w:sz w:val="56"/>
          <w:szCs w:val="32"/>
        </w:rPr>
        <w:t>Touring Peoria’s Past</w:t>
      </w:r>
    </w:p>
    <w:p w:rsidR="002B0CE6" w:rsidRPr="002B0CE6" w:rsidRDefault="002B0CE6" w:rsidP="002B0CE6">
      <w:pPr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2B0CE6" w:rsidRPr="003156B0" w:rsidRDefault="002B0CE6" w:rsidP="002B0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850000"/>
        </w:rPr>
        <w:drawing>
          <wp:inline distT="0" distB="0" distL="0" distR="0" wp14:anchorId="133A9188" wp14:editId="48EDD849">
            <wp:extent cx="2238375" cy="1428750"/>
            <wp:effectExtent l="19050" t="0" r="9525" b="0"/>
            <wp:docPr id="2" name="Picture 2" descr="http://memory.loc.gov/gmd/gmd410/g4104/g4104p/pm00178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mory.loc.gov/gmd/gmd410/g4104/g4104p/pm00178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E6" w:rsidRDefault="002B0CE6" w:rsidP="002B0C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0CE6" w:rsidRDefault="002B0C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B0CE6" w:rsidRPr="002B0CE6" w:rsidRDefault="002B0CE6" w:rsidP="002B0CE6">
      <w:pPr>
        <w:rPr>
          <w:rFonts w:ascii="Times New Roman" w:hAnsi="Times New Roman" w:cs="Times New Roman"/>
          <w:b/>
          <w:i/>
          <w:sz w:val="40"/>
          <w:szCs w:val="24"/>
        </w:rPr>
      </w:pPr>
      <w:r w:rsidRPr="002B0CE6">
        <w:rPr>
          <w:rFonts w:ascii="Times New Roman" w:hAnsi="Times New Roman" w:cs="Times New Roman"/>
          <w:b/>
          <w:i/>
          <w:sz w:val="40"/>
          <w:szCs w:val="24"/>
        </w:rPr>
        <w:lastRenderedPageBreak/>
        <w:t>GAR Hall</w:t>
      </w:r>
    </w:p>
    <w:p w:rsidR="002B0CE6" w:rsidRPr="003156B0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AA1EDA" wp14:editId="626E8CAD">
            <wp:extent cx="2238375" cy="1428750"/>
            <wp:effectExtent l="19050" t="0" r="9525" b="0"/>
            <wp:docPr id="8" name="il_fi" descr="http://www.landmarks.org/images/40_over_40/3_Gar-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ndmarks.org/images/40_over_40/3_Gar-H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E6" w:rsidRPr="00B233E7" w:rsidRDefault="002B0CE6" w:rsidP="002B0CE6">
      <w:pPr>
        <w:rPr>
          <w:rFonts w:ascii="Times New Roman" w:hAnsi="Times New Roman" w:cs="Times New Roman"/>
          <w:b/>
          <w:sz w:val="24"/>
          <w:szCs w:val="24"/>
        </w:rPr>
      </w:pPr>
      <w:r w:rsidRPr="00B233E7">
        <w:rPr>
          <w:rFonts w:ascii="Times New Roman" w:hAnsi="Times New Roman" w:cs="Times New Roman"/>
          <w:b/>
          <w:sz w:val="24"/>
          <w:szCs w:val="24"/>
        </w:rPr>
        <w:t>416 Hamilton Blvd in Peoria, Illinois</w:t>
      </w:r>
    </w:p>
    <w:p w:rsidR="002B0CE6" w:rsidRPr="00A12C90" w:rsidRDefault="002B0CE6" w:rsidP="002B0CE6">
      <w:pPr>
        <w:rPr>
          <w:rFonts w:ascii="Times New Roman" w:hAnsi="Times New Roman" w:cs="Times New Roman"/>
          <w:sz w:val="24"/>
          <w:szCs w:val="24"/>
        </w:rPr>
      </w:pPr>
      <w:r w:rsidRPr="00A12C90">
        <w:rPr>
          <w:rFonts w:ascii="Times New Roman" w:hAnsi="Times New Roman" w:cs="Times New Roman"/>
          <w:sz w:val="24"/>
          <w:szCs w:val="24"/>
        </w:rPr>
        <w:t>The Grand Army of the Republic GAR Hall was a gathering place for veterans.  General John “Black Jack” Logan organized the Grand Army of the Republic as a veterans’ organization.  The hall was dedicated in 1909 and has been listed on the National Register of Historic Places since 1976.</w:t>
      </w:r>
    </w:p>
    <w:p w:rsidR="002B0CE6" w:rsidRDefault="002B0CE6" w:rsidP="002B0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GAR Hall - </w:t>
      </w:r>
      <w:r>
        <w:rPr>
          <w:rFonts w:ascii="Times New Roman" w:hAnsi="Times New Roman" w:cs="Times New Roman"/>
          <w:b/>
          <w:sz w:val="24"/>
          <w:szCs w:val="24"/>
        </w:rPr>
        <w:t>Visual Literacy Questions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Asking questions about a visual provides opportunities to analyze information and connect critical thinking </w:t>
      </w:r>
      <w:proofErr w:type="gramStart"/>
      <w:r>
        <w:rPr>
          <w:rFonts w:ascii="Times New Roman" w:hAnsi="Times New Roman" w:cs="Times New Roman"/>
          <w:sz w:val="24"/>
          <w:szCs w:val="24"/>
        </w:rPr>
        <w:t>skills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 used for further research.  Look for answers to these questions as you tour the historic places of Peoria’s past: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approach the building, what do you see?  Is there anything unusual about the building?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caught your attention first?  What is the focal point?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building evoke any emotions?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cultural influences do you see?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time period of the building?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look at the building, does it tell a story?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an important building?   Why is it important?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 unique artifact inside the building.  Why is it unique?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artifact directly related to the owner or founder?  What is the relationship of the artifact to the owner, founder, or building?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your observations.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B0CE6" w:rsidRPr="002B0CE6" w:rsidRDefault="002B0CE6" w:rsidP="002B0CE6">
      <w:pPr>
        <w:rPr>
          <w:rFonts w:ascii="Times New Roman" w:hAnsi="Times New Roman" w:cs="Times New Roman"/>
          <w:sz w:val="40"/>
          <w:szCs w:val="24"/>
        </w:rPr>
      </w:pPr>
      <w:r w:rsidRPr="002B0CE6">
        <w:rPr>
          <w:rFonts w:ascii="Times New Roman" w:hAnsi="Times New Roman" w:cs="Times New Roman"/>
          <w:b/>
          <w:i/>
          <w:sz w:val="40"/>
          <w:szCs w:val="24"/>
        </w:rPr>
        <w:t>Old Peoria and Judge Tour</w:t>
      </w:r>
    </w:p>
    <w:p w:rsidR="002B0CE6" w:rsidRPr="00B233E7" w:rsidRDefault="002B0CE6" w:rsidP="002B0CE6">
      <w:pPr>
        <w:pStyle w:val="NormalWeb"/>
        <w:shd w:val="clear" w:color="auto" w:fill="FFFFFF"/>
        <w:rPr>
          <w:b/>
        </w:rPr>
      </w:pPr>
      <w:r w:rsidRPr="00B233E7">
        <w:rPr>
          <w:b/>
        </w:rPr>
        <w:t>Leave from Kelleher’s at 619 S.W. Water Street, Peoria, IL   61602</w:t>
      </w:r>
    </w:p>
    <w:p w:rsidR="002B0CE6" w:rsidRPr="008D7B22" w:rsidRDefault="002B0CE6" w:rsidP="002B0CE6">
      <w:pPr>
        <w:pStyle w:val="NormalWeb"/>
        <w:shd w:val="clear" w:color="auto" w:fill="FFFFFF"/>
      </w:pPr>
      <w:r w:rsidRPr="008D7B22">
        <w:t xml:space="preserve">French explorer Henri de Tonti established a fort in 1691, the first settlement in Illinois. </w:t>
      </w:r>
      <w:r>
        <w:t xml:space="preserve">The tour will cover </w:t>
      </w:r>
      <w:r w:rsidRPr="008D7B22">
        <w:t>the earliest sections of downtown Peoria</w:t>
      </w:r>
      <w:r>
        <w:t xml:space="preserve"> and its </w:t>
      </w:r>
      <w:proofErr w:type="spellStart"/>
      <w:r>
        <w:t>No</w:t>
      </w:r>
      <w:r w:rsidRPr="008D7B22">
        <w:t>rthside</w:t>
      </w:r>
      <w:proofErr w:type="spellEnd"/>
      <w:r w:rsidRPr="008D7B22">
        <w:t xml:space="preserve">. </w:t>
      </w:r>
    </w:p>
    <w:p w:rsidR="002B0CE6" w:rsidRPr="002B0CE6" w:rsidRDefault="002B0CE6" w:rsidP="002B0CE6">
      <w:pPr>
        <w:rPr>
          <w:rFonts w:ascii="Times New Roman" w:hAnsi="Times New Roman" w:cs="Times New Roman"/>
          <w:b/>
          <w:i/>
          <w:sz w:val="36"/>
          <w:szCs w:val="24"/>
        </w:rPr>
      </w:pPr>
      <w:r w:rsidRPr="002B0CE6">
        <w:rPr>
          <w:rFonts w:ascii="Times New Roman" w:hAnsi="Times New Roman" w:cs="Times New Roman"/>
          <w:b/>
          <w:i/>
          <w:sz w:val="36"/>
          <w:szCs w:val="24"/>
        </w:rPr>
        <w:t>Flanagan House</w:t>
      </w:r>
    </w:p>
    <w:p w:rsidR="002B0CE6" w:rsidRPr="00FA2D0F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</w:rPr>
        <w:drawing>
          <wp:inline distT="0" distB="0" distL="0" distR="0" wp14:anchorId="4617AFE0" wp14:editId="15C2F4DA">
            <wp:extent cx="1933575" cy="1143000"/>
            <wp:effectExtent l="19050" t="0" r="9525" b="0"/>
            <wp:docPr id="11" name="Picture 11" descr="John C. Flanagan House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hn C. Flanagan House Muse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E6" w:rsidRPr="00B233E7" w:rsidRDefault="002B0CE6" w:rsidP="002B0CE6">
      <w:pPr>
        <w:rPr>
          <w:rFonts w:ascii="Times New Roman" w:hAnsi="Times New Roman" w:cs="Times New Roman"/>
          <w:sz w:val="24"/>
          <w:szCs w:val="24"/>
        </w:rPr>
      </w:pPr>
      <w:r w:rsidRPr="00B233E7">
        <w:rPr>
          <w:rStyle w:val="Strong"/>
          <w:rFonts w:ascii="Times New Roman" w:hAnsi="Times New Roman" w:cs="Times New Roman"/>
          <w:sz w:val="24"/>
          <w:szCs w:val="24"/>
        </w:rPr>
        <w:t>942 NE Glen Oak Avenue, Peoria, IL 61603</w:t>
      </w:r>
    </w:p>
    <w:p w:rsidR="002B0CE6" w:rsidRPr="00C82AE9" w:rsidRDefault="002B0CE6" w:rsidP="002B0CE6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82AE9">
        <w:rPr>
          <w:rFonts w:ascii="Times New Roman" w:hAnsi="Times New Roman" w:cs="Times New Roman"/>
          <w:sz w:val="24"/>
          <w:szCs w:val="24"/>
        </w:rPr>
        <w:t>The John C. Flanagan House was built in 1837 on Peoria’s east bluff</w:t>
      </w:r>
      <w:r>
        <w:rPr>
          <w:rFonts w:ascii="Times New Roman" w:hAnsi="Times New Roman" w:cs="Times New Roman"/>
          <w:sz w:val="24"/>
          <w:szCs w:val="24"/>
        </w:rPr>
        <w:t xml:space="preserve">.  Built </w:t>
      </w:r>
      <w:r w:rsidRPr="00C82AE9">
        <w:rPr>
          <w:rFonts w:ascii="Times New Roman" w:hAnsi="Times New Roman" w:cs="Times New Roman"/>
          <w:sz w:val="24"/>
          <w:szCs w:val="24"/>
        </w:rPr>
        <w:t>by John C. Flanagan</w:t>
      </w:r>
      <w:r>
        <w:rPr>
          <w:rFonts w:ascii="Times New Roman" w:hAnsi="Times New Roman" w:cs="Times New Roman"/>
          <w:sz w:val="24"/>
          <w:szCs w:val="24"/>
        </w:rPr>
        <w:t>, a prominent judge in Peoria, it</w:t>
      </w:r>
      <w:r w:rsidRPr="00C82AE9">
        <w:rPr>
          <w:rFonts w:ascii="Times New Roman" w:hAnsi="Times New Roman" w:cs="Times New Roman"/>
          <w:sz w:val="24"/>
          <w:szCs w:val="24"/>
        </w:rPr>
        <w:t xml:space="preserve"> is the old</w:t>
      </w:r>
      <w:r>
        <w:rPr>
          <w:rFonts w:ascii="Times New Roman" w:hAnsi="Times New Roman" w:cs="Times New Roman"/>
          <w:sz w:val="24"/>
          <w:szCs w:val="24"/>
        </w:rPr>
        <w:t xml:space="preserve">est standing house in Peoria, Illinois. It was crafted in the </w:t>
      </w:r>
      <w:r w:rsidRPr="00C82AE9">
        <w:rPr>
          <w:rFonts w:ascii="Times New Roman" w:hAnsi="Times New Roman" w:cs="Times New Roman"/>
          <w:sz w:val="24"/>
          <w:szCs w:val="24"/>
        </w:rPr>
        <w:t>American Federal style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82AE9">
        <w:rPr>
          <w:rStyle w:val="Strong"/>
          <w:rFonts w:ascii="Times New Roman" w:hAnsi="Times New Roman" w:cs="Times New Roman"/>
          <w:sz w:val="24"/>
          <w:szCs w:val="24"/>
        </w:rPr>
        <w:t xml:space="preserve">is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listed </w:t>
      </w:r>
      <w:r w:rsidRPr="00C82AE9">
        <w:rPr>
          <w:rStyle w:val="Strong"/>
          <w:rFonts w:ascii="Times New Roman" w:hAnsi="Times New Roman" w:cs="Times New Roman"/>
          <w:sz w:val="24"/>
          <w:szCs w:val="24"/>
        </w:rPr>
        <w:t>on the National Register of Historic Places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Style w:val="Strong"/>
          <w:rFonts w:ascii="Times New Roman" w:hAnsi="Times New Roman" w:cs="Times New Roman"/>
          <w:sz w:val="24"/>
          <w:szCs w:val="24"/>
        </w:rPr>
        <w:t xml:space="preserve">It is </w:t>
      </w:r>
      <w:r w:rsidRPr="00C82AE9">
        <w:rPr>
          <w:rStyle w:val="Strong"/>
          <w:rFonts w:ascii="Times New Roman" w:hAnsi="Times New Roman" w:cs="Times New Roman"/>
          <w:sz w:val="24"/>
          <w:szCs w:val="24"/>
        </w:rPr>
        <w:t>owned b</w:t>
      </w:r>
      <w:r>
        <w:rPr>
          <w:rStyle w:val="Strong"/>
          <w:rFonts w:ascii="Times New Roman" w:hAnsi="Times New Roman" w:cs="Times New Roman"/>
          <w:sz w:val="24"/>
          <w:szCs w:val="24"/>
        </w:rPr>
        <w:t>y the Peoria Historical Society</w:t>
      </w:r>
      <w:proofErr w:type="gram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and i</w:t>
      </w:r>
      <w:r w:rsidRPr="00C82AE9">
        <w:rPr>
          <w:rStyle w:val="Strong"/>
          <w:rFonts w:ascii="Times New Roman" w:hAnsi="Times New Roman" w:cs="Times New Roman"/>
          <w:sz w:val="24"/>
          <w:szCs w:val="24"/>
        </w:rPr>
        <w:t>t is also the headquarters of the (DAR) Daughters of the American Revolution, Peoria Chapter.  (Peoria Historical Society, 2012)</w:t>
      </w:r>
    </w:p>
    <w:p w:rsidR="002B0CE6" w:rsidRDefault="002B0CE6" w:rsidP="002B0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Flanagan House - </w:t>
      </w:r>
      <w:r>
        <w:rPr>
          <w:rFonts w:ascii="Times New Roman" w:hAnsi="Times New Roman" w:cs="Times New Roman"/>
          <w:b/>
          <w:sz w:val="24"/>
          <w:szCs w:val="24"/>
        </w:rPr>
        <w:t>Visual Literacy Questions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Asking questions about a visual provides opportunities to analyze information and connect critical thinking </w:t>
      </w:r>
      <w:proofErr w:type="gramStart"/>
      <w:r>
        <w:rPr>
          <w:rFonts w:ascii="Times New Roman" w:hAnsi="Times New Roman" w:cs="Times New Roman"/>
          <w:sz w:val="24"/>
          <w:szCs w:val="24"/>
        </w:rPr>
        <w:t>skills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 used for further research.  Look for answers to these questions as you tour the historic places of Peoria’s past: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approach the building, what do you see?  Is there anything unusual about the building?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caught your attention first?  What is the focal point?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building evoke any emotions?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cultural influences do you see?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time period of the building?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look at the building, does it tell a story?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an important building?   Why is it important?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 unique artifact inside the building.  Why is it unique?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artifact directly related to the owner or founder?  What is the relationship of the artifact to the owner, founder, or building?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your observations.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Pr="002B0CE6" w:rsidRDefault="002B0CE6" w:rsidP="002B0CE6">
      <w:pPr>
        <w:rPr>
          <w:rStyle w:val="Strong"/>
          <w:rFonts w:ascii="Times New Roman" w:hAnsi="Times New Roman" w:cs="Times New Roman"/>
          <w:i/>
          <w:sz w:val="36"/>
          <w:szCs w:val="24"/>
        </w:rPr>
      </w:pPr>
      <w:proofErr w:type="spellStart"/>
      <w:r w:rsidRPr="002B0CE6">
        <w:rPr>
          <w:rStyle w:val="Strong"/>
          <w:rFonts w:ascii="Times New Roman" w:hAnsi="Times New Roman" w:cs="Times New Roman"/>
          <w:i/>
          <w:sz w:val="36"/>
          <w:szCs w:val="24"/>
        </w:rPr>
        <w:t>Pettengill-Morron</w:t>
      </w:r>
      <w:proofErr w:type="spellEnd"/>
      <w:r w:rsidRPr="002B0CE6">
        <w:rPr>
          <w:rStyle w:val="Strong"/>
          <w:rFonts w:ascii="Times New Roman" w:hAnsi="Times New Roman" w:cs="Times New Roman"/>
          <w:i/>
          <w:sz w:val="36"/>
          <w:szCs w:val="24"/>
        </w:rPr>
        <w:t xml:space="preserve"> House</w:t>
      </w:r>
    </w:p>
    <w:p w:rsidR="002B0CE6" w:rsidRPr="00FA2D0F" w:rsidRDefault="002B0CE6" w:rsidP="002B0CE6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Verdana" w:hAnsi="Verdana"/>
          <w:noProof/>
        </w:rPr>
        <w:drawing>
          <wp:inline distT="0" distB="0" distL="0" distR="0" wp14:anchorId="733805D1" wp14:editId="47440CB9">
            <wp:extent cx="2028825" cy="1238250"/>
            <wp:effectExtent l="19050" t="0" r="9525" b="0"/>
            <wp:docPr id="14" name="Picture 14" descr="Pettengill-Morron House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ttengill-Morron House Muse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E6" w:rsidRPr="00D57D5A" w:rsidRDefault="002B0CE6" w:rsidP="002B0CE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E9">
        <w:rPr>
          <w:rFonts w:ascii="Times New Roman" w:eastAsia="Times New Roman" w:hAnsi="Times New Roman" w:cs="Times New Roman"/>
          <w:b/>
          <w:bCs/>
          <w:sz w:val="24"/>
          <w:szCs w:val="24"/>
        </w:rPr>
        <w:t>1212 W. Moss Avenue, Peoria, Illinois 61606</w:t>
      </w:r>
    </w:p>
    <w:p w:rsidR="002B0CE6" w:rsidRPr="00D57D5A" w:rsidRDefault="002B0CE6" w:rsidP="002B0CE6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AE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proofErr w:type="spellStart"/>
      <w:r w:rsidRPr="00C82AE9">
        <w:rPr>
          <w:rFonts w:ascii="Times New Roman" w:eastAsia="Times New Roman" w:hAnsi="Times New Roman" w:cs="Times New Roman"/>
          <w:bCs/>
          <w:sz w:val="24"/>
          <w:szCs w:val="24"/>
        </w:rPr>
        <w:t>Pettengill-Morron</w:t>
      </w:r>
      <w:proofErr w:type="spellEnd"/>
      <w:r w:rsidRPr="00C82AE9">
        <w:rPr>
          <w:rFonts w:ascii="Times New Roman" w:eastAsia="Times New Roman" w:hAnsi="Times New Roman" w:cs="Times New Roman"/>
          <w:bCs/>
          <w:sz w:val="24"/>
          <w:szCs w:val="24"/>
        </w:rPr>
        <w:t xml:space="preserve"> House Museum was built by Moses </w:t>
      </w:r>
      <w:proofErr w:type="spellStart"/>
      <w:r w:rsidRPr="00C82AE9">
        <w:rPr>
          <w:rFonts w:ascii="Times New Roman" w:eastAsia="Times New Roman" w:hAnsi="Times New Roman" w:cs="Times New Roman"/>
          <w:bCs/>
          <w:sz w:val="24"/>
          <w:szCs w:val="24"/>
        </w:rPr>
        <w:t>Pettengill</w:t>
      </w:r>
      <w:proofErr w:type="spellEnd"/>
      <w:proofErr w:type="gramEnd"/>
      <w:r w:rsidRPr="00C82AE9">
        <w:rPr>
          <w:rFonts w:ascii="Times New Roman" w:eastAsia="Times New Roman" w:hAnsi="Times New Roman" w:cs="Times New Roman"/>
          <w:bCs/>
          <w:sz w:val="24"/>
          <w:szCs w:val="24"/>
        </w:rPr>
        <w:t xml:space="preserve"> in 1868 in the 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cond Empire architectural style.  In 1966 the house and </w:t>
      </w:r>
      <w:r w:rsidRPr="00C82AE9">
        <w:rPr>
          <w:rFonts w:ascii="Times New Roman" w:eastAsia="Times New Roman" w:hAnsi="Times New Roman" w:cs="Times New Roman"/>
          <w:bCs/>
          <w:sz w:val="24"/>
          <w:szCs w:val="24"/>
        </w:rPr>
        <w:t>its contents were given to the Peoria Historical Society.  (Peoria Historical Society, 2012)</w:t>
      </w:r>
    </w:p>
    <w:p w:rsidR="002B0CE6" w:rsidRDefault="002B0CE6" w:rsidP="002B0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Pettengill-Morron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House - </w:t>
      </w:r>
      <w:r>
        <w:rPr>
          <w:rFonts w:ascii="Times New Roman" w:hAnsi="Times New Roman" w:cs="Times New Roman"/>
          <w:b/>
          <w:sz w:val="24"/>
          <w:szCs w:val="24"/>
        </w:rPr>
        <w:t>Visual Literacy Questions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Asking questions about a visual provides opportunities to analyze information and connect critical thinking </w:t>
      </w:r>
      <w:proofErr w:type="gramStart"/>
      <w:r>
        <w:rPr>
          <w:rFonts w:ascii="Times New Roman" w:hAnsi="Times New Roman" w:cs="Times New Roman"/>
          <w:sz w:val="24"/>
          <w:szCs w:val="24"/>
        </w:rPr>
        <w:t>skills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 used for further research.  Look for answers to these questions as you tour the historic places of Peoria’s past: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approach the building, what do you see?  Is there anything unusual about the building?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caught your attention first?  What is the focal point?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building evoke any emotions?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cultural influences do you see?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time period of the building?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look at the building, does it tell a story?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an important building?   Why is it important?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 unique artifact inside the building.  Why is it unique?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artifact directly related to the owner or founder?  What is the relationship of the artifact to the owner, founder, or building?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your observations.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</w:p>
    <w:p w:rsidR="002B0CE6" w:rsidRPr="00103606" w:rsidRDefault="002B0CE6" w:rsidP="002B0CE6">
      <w:pPr>
        <w:rPr>
          <w:rFonts w:ascii="Times New Roman" w:hAnsi="Times New Roman" w:cs="Times New Roman"/>
          <w:b/>
          <w:sz w:val="24"/>
          <w:szCs w:val="24"/>
        </w:rPr>
      </w:pPr>
      <w:r w:rsidRPr="00103606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2B0CE6" w:rsidRDefault="002B0CE6" w:rsidP="002B0CE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Hirshfield</w:t>
      </w:r>
      <w:proofErr w:type="spellEnd"/>
      <w:r>
        <w:rPr>
          <w:rFonts w:ascii="Times New Roman" w:hAnsi="Times New Roman" w:cs="Times New Roman"/>
          <w:sz w:val="24"/>
          <w:szCs w:val="24"/>
        </w:rPr>
        <w:t>, N.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Teaching cops to see.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0CD5">
        <w:rPr>
          <w:rFonts w:ascii="Times New Roman" w:hAnsi="Times New Roman" w:cs="Times New Roman"/>
          <w:i/>
          <w:sz w:val="24"/>
          <w:szCs w:val="24"/>
        </w:rPr>
        <w:t>Smithsonian, 40</w:t>
      </w:r>
      <w:r>
        <w:rPr>
          <w:rFonts w:ascii="Times New Roman" w:hAnsi="Times New Roman" w:cs="Times New Roman"/>
          <w:sz w:val="24"/>
          <w:szCs w:val="24"/>
        </w:rPr>
        <w:t xml:space="preserve"> (7), 48-52, 54.</w:t>
      </w:r>
      <w:proofErr w:type="gramEnd"/>
    </w:p>
    <w:p w:rsidR="002B0CE6" w:rsidRDefault="002B0CE6" w:rsidP="002B0C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Newman, M., Sheridan, K., &amp; Ogle,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(2009)</w:t>
      </w:r>
      <w:proofErr w:type="gramStart"/>
      <w:r>
        <w:rPr>
          <w:rFonts w:ascii="Times New Roman" w:hAnsi="Times New Roman" w:cs="Times New Roman"/>
          <w:sz w:val="24"/>
          <w:szCs w:val="24"/>
        </w:rPr>
        <w:t>.  Visual literacy curriculum.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In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with </w:t>
      </w:r>
    </w:p>
    <w:p w:rsidR="002B0CE6" w:rsidRPr="00B40CD5" w:rsidRDefault="002B0CE6" w:rsidP="002B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primary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sources: Collected works, 2</w:t>
      </w:r>
      <w:r>
        <w:rPr>
          <w:rFonts w:ascii="Times New Roman" w:hAnsi="Times New Roman" w:cs="Times New Roman"/>
          <w:sz w:val="24"/>
          <w:szCs w:val="24"/>
        </w:rPr>
        <w:t>, 49-54.</w:t>
      </w:r>
    </w:p>
    <w:p w:rsidR="002B0CE6" w:rsidRDefault="002B0CE6" w:rsidP="002B0C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Pardieck</w:t>
      </w:r>
      <w:proofErr w:type="spellEnd"/>
      <w:r>
        <w:rPr>
          <w:rFonts w:ascii="Times New Roman" w:hAnsi="Times New Roman" w:cs="Times New Roman"/>
          <w:sz w:val="24"/>
          <w:szCs w:val="24"/>
        </w:rPr>
        <w:t>, S. C. (2011-2012).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Visual literacy:  Reading and analyzing e-primary sources.  </w:t>
      </w:r>
      <w:r>
        <w:rPr>
          <w:rFonts w:ascii="Times New Roman" w:hAnsi="Times New Roman" w:cs="Times New Roman"/>
          <w:i/>
          <w:sz w:val="24"/>
          <w:szCs w:val="24"/>
        </w:rPr>
        <w:t xml:space="preserve">Illinois </w:t>
      </w:r>
    </w:p>
    <w:p w:rsidR="002B0CE6" w:rsidRPr="00D160A9" w:rsidRDefault="002B0CE6" w:rsidP="002B0CE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Reading Council Journal, 40 </w:t>
      </w:r>
      <w:r>
        <w:rPr>
          <w:rFonts w:ascii="Times New Roman" w:hAnsi="Times New Roman" w:cs="Times New Roman"/>
          <w:sz w:val="24"/>
          <w:szCs w:val="24"/>
        </w:rPr>
        <w:t>(1), 28-32.</w:t>
      </w:r>
    </w:p>
    <w:p w:rsidR="00FA2569" w:rsidRDefault="00FA2569"/>
    <w:sectPr w:rsidR="00FA2569" w:rsidSect="001B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E6"/>
    <w:rsid w:val="002B0CE6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DA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E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C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6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E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C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6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emory.loc.gov/cgi-bin/map_item.pl?data=/home/www/data/gmd/gmd410/g4104/g4104p/pm001780.jp2&amp;style=gmd&amp;itemLink=r?ammem/gmd,klpmap,ww2map,:@field(NUMBER+@band(g4104p+pm001780))&amp;title=Peoria,%20Illinois%201867.%20Drawn%20from%20nature%20by%20A.%20Ruger.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696</Words>
  <Characters>3969</Characters>
  <Application>Microsoft Macintosh Word</Application>
  <DocSecurity>0</DocSecurity>
  <Lines>33</Lines>
  <Paragraphs>9</Paragraphs>
  <ScaleCrop>false</ScaleCrop>
  <Company>Bradley University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McMullen</dc:creator>
  <cp:keywords/>
  <dc:description/>
  <cp:lastModifiedBy>David McMullen</cp:lastModifiedBy>
  <cp:revision>1</cp:revision>
  <dcterms:created xsi:type="dcterms:W3CDTF">2012-06-15T17:25:00Z</dcterms:created>
  <dcterms:modified xsi:type="dcterms:W3CDTF">2012-06-15T17:32:00Z</dcterms:modified>
</cp:coreProperties>
</file>